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1B4A0" w14:textId="77777777" w:rsidR="00973C36" w:rsidRDefault="00973C36" w:rsidP="00973C36">
      <w:pPr>
        <w:pStyle w:val="xxmsonormal"/>
        <w:shd w:val="clear" w:color="auto" w:fill="FFFFFF"/>
        <w:spacing w:before="0" w:beforeAutospacing="0" w:after="0" w:afterAutospacing="0"/>
        <w:jc w:val="center"/>
        <w:rPr>
          <w:rFonts w:ascii="Aptos" w:hAnsi="Aptos"/>
          <w:color w:val="242424"/>
        </w:rPr>
      </w:pPr>
      <w:bookmarkStart w:id="0" w:name="_GoBack"/>
      <w:bookmarkEnd w:id="0"/>
      <w:r>
        <w:rPr>
          <w:rFonts w:ascii="Calibri" w:hAnsi="Calibri" w:cs="Calibri"/>
          <w:b/>
          <w:bCs/>
          <w:color w:val="000000"/>
          <w:sz w:val="36"/>
          <w:szCs w:val="36"/>
          <w:bdr w:val="none" w:sz="0" w:space="0" w:color="auto" w:frame="1"/>
        </w:rPr>
        <w:t>Minnesota State Senate</w:t>
      </w:r>
    </w:p>
    <w:p w14:paraId="32CB36D7" w14:textId="77777777" w:rsidR="00973C36" w:rsidRDefault="00973C36" w:rsidP="00973C36">
      <w:pPr>
        <w:pStyle w:val="xxmsonormal"/>
        <w:shd w:val="clear" w:color="auto" w:fill="FFFFFF"/>
        <w:spacing w:before="0" w:beforeAutospacing="0" w:after="0" w:afterAutospacing="0"/>
        <w:jc w:val="center"/>
        <w:rPr>
          <w:rFonts w:ascii="Aptos" w:hAnsi="Aptos"/>
          <w:color w:val="242424"/>
        </w:rPr>
      </w:pPr>
      <w:r>
        <w:rPr>
          <w:rFonts w:ascii="Calibri" w:hAnsi="Calibri" w:cs="Calibri"/>
          <w:b/>
          <w:bCs/>
          <w:color w:val="000000"/>
          <w:sz w:val="36"/>
          <w:szCs w:val="36"/>
          <w:bdr w:val="none" w:sz="0" w:space="0" w:color="auto" w:frame="1"/>
        </w:rPr>
        <w:t>PRESS RELEASE </w:t>
      </w:r>
    </w:p>
    <w:p w14:paraId="3903B258" w14:textId="77777777" w:rsidR="00973C36" w:rsidRDefault="00973C36" w:rsidP="00973C36">
      <w:pPr>
        <w:pStyle w:val="xxmsonormal"/>
        <w:shd w:val="clear" w:color="auto" w:fill="FFFFFF"/>
        <w:spacing w:before="0" w:beforeAutospacing="0" w:after="0" w:afterAutospacing="0"/>
        <w:jc w:val="center"/>
        <w:rPr>
          <w:rFonts w:ascii="Aptos" w:hAnsi="Aptos"/>
          <w:color w:val="242424"/>
        </w:rPr>
      </w:pPr>
      <w:r>
        <w:rPr>
          <w:rFonts w:ascii="Calibri" w:hAnsi="Calibri" w:cs="Calibri"/>
          <w:b/>
          <w:bCs/>
          <w:color w:val="000000"/>
          <w:sz w:val="36"/>
          <w:szCs w:val="36"/>
          <w:bdr w:val="none" w:sz="0" w:space="0" w:color="auto" w:frame="1"/>
        </w:rPr>
        <w:t>Senator Grant Hauschild</w:t>
      </w:r>
    </w:p>
    <w:p w14:paraId="5DDDA472" w14:textId="77777777" w:rsidR="00973C36" w:rsidRDefault="00973C36" w:rsidP="00973C36">
      <w:pPr>
        <w:pStyle w:val="xxmsonormal"/>
        <w:shd w:val="clear" w:color="auto" w:fill="FFFFFF"/>
        <w:spacing w:before="0" w:beforeAutospacing="0" w:after="0" w:afterAutospacing="0"/>
        <w:rPr>
          <w:rFonts w:ascii="Aptos" w:hAnsi="Aptos"/>
          <w:color w:val="242424"/>
        </w:rPr>
      </w:pPr>
      <w:r>
        <w:rPr>
          <w:rFonts w:ascii="Aptos" w:hAnsi="Aptos"/>
          <w:color w:val="242424"/>
        </w:rPr>
        <w:t> </w:t>
      </w:r>
    </w:p>
    <w:p w14:paraId="1AFA9863" w14:textId="77777777" w:rsidR="00973C36" w:rsidRDefault="00973C36" w:rsidP="00973C36">
      <w:pPr>
        <w:pStyle w:val="xxmsonormal"/>
        <w:shd w:val="clear" w:color="auto" w:fill="FFFFFF"/>
        <w:spacing w:before="0" w:beforeAutospacing="0" w:after="0" w:afterAutospacing="0"/>
        <w:rPr>
          <w:rFonts w:ascii="Aptos" w:hAnsi="Aptos"/>
          <w:color w:val="242424"/>
        </w:rPr>
      </w:pPr>
      <w:r>
        <w:rPr>
          <w:rFonts w:ascii="Calibri" w:hAnsi="Calibri" w:cs="Calibri"/>
          <w:b/>
          <w:bCs/>
          <w:color w:val="000000"/>
          <w:bdr w:val="none" w:sz="0" w:space="0" w:color="auto" w:frame="1"/>
        </w:rPr>
        <w:t>FOR IMMEDIATE RELEASE: </w:t>
      </w:r>
    </w:p>
    <w:p w14:paraId="1AB4C1D1" w14:textId="78919FEF" w:rsidR="00973C36" w:rsidRDefault="00973C36" w:rsidP="00973C36">
      <w:pPr>
        <w:pStyle w:val="xxmsonormal"/>
        <w:shd w:val="clear" w:color="auto" w:fill="FFFFFF"/>
        <w:spacing w:before="0" w:beforeAutospacing="0" w:after="0" w:afterAutospacing="0"/>
        <w:rPr>
          <w:rFonts w:ascii="Aptos" w:hAnsi="Aptos"/>
          <w:color w:val="242424"/>
        </w:rPr>
      </w:pPr>
      <w:r>
        <w:rPr>
          <w:rFonts w:ascii="Calibri" w:hAnsi="Calibri" w:cs="Calibri"/>
          <w:color w:val="000000"/>
          <w:bdr w:val="none" w:sz="0" w:space="0" w:color="auto" w:frame="1"/>
        </w:rPr>
        <w:t>March 20, 2025</w:t>
      </w:r>
    </w:p>
    <w:p w14:paraId="477EE7DF" w14:textId="689E0130" w:rsidR="00973C36" w:rsidRDefault="00973C36" w:rsidP="00973C36">
      <w:pPr>
        <w:pStyle w:val="xxmsonormal"/>
        <w:shd w:val="clear" w:color="auto" w:fill="FFFFFF"/>
        <w:spacing w:before="0" w:beforeAutospacing="0" w:after="0" w:afterAutospacing="0"/>
        <w:rPr>
          <w:rFonts w:ascii="Aptos" w:hAnsi="Aptos"/>
          <w:color w:val="242424"/>
        </w:rPr>
      </w:pPr>
      <w:r>
        <w:rPr>
          <w:rFonts w:ascii="Calibri" w:hAnsi="Calibri" w:cs="Calibri"/>
          <w:b/>
          <w:bCs/>
          <w:color w:val="000000"/>
          <w:bdr w:val="none" w:sz="0" w:space="0" w:color="auto" w:frame="1"/>
        </w:rPr>
        <w:t>Contact:</w:t>
      </w:r>
      <w:r>
        <w:rPr>
          <w:rFonts w:ascii="Calibri" w:hAnsi="Calibri" w:cs="Calibri"/>
          <w:color w:val="000000"/>
          <w:bdr w:val="none" w:sz="0" w:space="0" w:color="auto" w:frame="1"/>
        </w:rPr>
        <w:t> Skyler Vilt | </w:t>
      </w:r>
      <w:hyperlink r:id="rId4" w:tooltip="mailto:skyler.vilt@mnsenate.gov" w:history="1">
        <w:r>
          <w:rPr>
            <w:rStyle w:val="Hyperlink"/>
            <w:rFonts w:ascii="Calibri" w:eastAsiaTheme="majorEastAsia" w:hAnsi="Calibri" w:cs="Calibri"/>
            <w:color w:val="1155CC"/>
            <w:bdr w:val="none" w:sz="0" w:space="0" w:color="auto" w:frame="1"/>
          </w:rPr>
          <w:t>skyler.vilt@mnsenate.gov</w:t>
        </w:r>
      </w:hyperlink>
      <w:r>
        <w:rPr>
          <w:rFonts w:ascii="Calibri" w:hAnsi="Calibri" w:cs="Calibri"/>
          <w:color w:val="000000"/>
          <w:bdr w:val="none" w:sz="0" w:space="0" w:color="auto" w:frame="1"/>
        </w:rPr>
        <w:t> | 507-219-9940</w:t>
      </w:r>
      <w:r>
        <w:rPr>
          <w:rFonts w:ascii="Aptos" w:hAnsi="Aptos"/>
          <w:color w:val="242424"/>
        </w:rPr>
        <w:t> </w:t>
      </w:r>
    </w:p>
    <w:p w14:paraId="543108E0" w14:textId="77777777" w:rsidR="00973C36" w:rsidRDefault="00973C36" w:rsidP="00973C36">
      <w:pPr>
        <w:pStyle w:val="xxmsonormal"/>
        <w:shd w:val="clear" w:color="auto" w:fill="FFFFFF"/>
        <w:spacing w:before="0" w:beforeAutospacing="0" w:after="0" w:afterAutospacing="0"/>
        <w:rPr>
          <w:rFonts w:ascii="Aptos" w:hAnsi="Aptos"/>
          <w:color w:val="242424"/>
        </w:rPr>
      </w:pPr>
    </w:p>
    <w:p w14:paraId="10FFAD69" w14:textId="187E3683" w:rsidR="00973C36" w:rsidRDefault="00973C36" w:rsidP="00973C36">
      <w:pPr>
        <w:pStyle w:val="p3"/>
        <w:spacing w:before="0" w:beforeAutospacing="0" w:after="0" w:afterAutospacing="0"/>
        <w:jc w:val="center"/>
        <w:rPr>
          <w:rStyle w:val="s3"/>
          <w:rFonts w:asciiTheme="minorHAnsi" w:hAnsiTheme="minorHAnsi"/>
          <w:b/>
          <w:bCs/>
          <w:sz w:val="28"/>
          <w:szCs w:val="28"/>
        </w:rPr>
      </w:pPr>
      <w:r w:rsidRPr="00973C36">
        <w:rPr>
          <w:rStyle w:val="s3"/>
          <w:rFonts w:asciiTheme="minorHAnsi" w:hAnsiTheme="minorHAnsi"/>
          <w:b/>
          <w:bCs/>
          <w:sz w:val="28"/>
          <w:szCs w:val="28"/>
        </w:rPr>
        <w:t xml:space="preserve">Senator Hauschild Expresses Support for Laid Off </w:t>
      </w:r>
      <w:r w:rsidR="00C31E81">
        <w:rPr>
          <w:rStyle w:val="s3"/>
          <w:rFonts w:asciiTheme="minorHAnsi" w:hAnsiTheme="minorHAnsi"/>
          <w:b/>
          <w:bCs/>
          <w:sz w:val="28"/>
          <w:szCs w:val="28"/>
        </w:rPr>
        <w:t>Steelworkers</w:t>
      </w:r>
      <w:r w:rsidRPr="00973C36">
        <w:rPr>
          <w:rStyle w:val="s3"/>
          <w:rFonts w:asciiTheme="minorHAnsi" w:hAnsiTheme="minorHAnsi"/>
          <w:b/>
          <w:bCs/>
          <w:sz w:val="28"/>
          <w:szCs w:val="28"/>
        </w:rPr>
        <w:t xml:space="preserve"> at </w:t>
      </w:r>
      <w:proofErr w:type="spellStart"/>
      <w:r w:rsidRPr="00973C36">
        <w:rPr>
          <w:rStyle w:val="s3"/>
          <w:rFonts w:asciiTheme="minorHAnsi" w:hAnsiTheme="minorHAnsi"/>
          <w:b/>
          <w:bCs/>
          <w:sz w:val="28"/>
          <w:szCs w:val="28"/>
        </w:rPr>
        <w:t>Hibtac</w:t>
      </w:r>
      <w:proofErr w:type="spellEnd"/>
      <w:r w:rsidRPr="00973C36">
        <w:rPr>
          <w:rStyle w:val="s3"/>
          <w:rFonts w:asciiTheme="minorHAnsi" w:hAnsiTheme="minorHAnsi"/>
          <w:b/>
          <w:bCs/>
          <w:sz w:val="28"/>
          <w:szCs w:val="28"/>
        </w:rPr>
        <w:t xml:space="preserve"> and Minorca Mine</w:t>
      </w:r>
    </w:p>
    <w:p w14:paraId="6FD5BD89" w14:textId="783CC3FF" w:rsidR="00973C36" w:rsidRPr="00973C36" w:rsidRDefault="00973C36" w:rsidP="00973C36">
      <w:pPr>
        <w:pStyle w:val="p3"/>
        <w:spacing w:before="0" w:beforeAutospacing="0" w:after="0" w:afterAutospacing="0"/>
        <w:jc w:val="center"/>
        <w:rPr>
          <w:rFonts w:asciiTheme="minorHAnsi" w:hAnsiTheme="minorHAnsi"/>
          <w:sz w:val="28"/>
          <w:szCs w:val="28"/>
        </w:rPr>
      </w:pPr>
      <w:r>
        <w:rPr>
          <w:rStyle w:val="s3"/>
          <w:rFonts w:asciiTheme="minorHAnsi" w:hAnsiTheme="minorHAnsi"/>
          <w:sz w:val="28"/>
          <w:szCs w:val="28"/>
        </w:rPr>
        <w:t xml:space="preserve">Hauschild Announces Approximately 600 </w:t>
      </w:r>
      <w:r w:rsidR="00C31E81">
        <w:rPr>
          <w:rStyle w:val="s3"/>
          <w:rFonts w:asciiTheme="minorHAnsi" w:hAnsiTheme="minorHAnsi"/>
          <w:sz w:val="28"/>
          <w:szCs w:val="28"/>
        </w:rPr>
        <w:t>Steelworkers</w:t>
      </w:r>
      <w:r>
        <w:rPr>
          <w:rStyle w:val="s3"/>
          <w:rFonts w:asciiTheme="minorHAnsi" w:hAnsiTheme="minorHAnsi"/>
          <w:sz w:val="28"/>
          <w:szCs w:val="28"/>
        </w:rPr>
        <w:t xml:space="preserve"> will be impacted</w:t>
      </w:r>
    </w:p>
    <w:p w14:paraId="3BAC4B3E" w14:textId="55C2D682" w:rsidR="00973C36" w:rsidRPr="00973C36" w:rsidRDefault="00973C36" w:rsidP="00973C36">
      <w:pPr>
        <w:pStyle w:val="p1"/>
        <w:rPr>
          <w:rFonts w:asciiTheme="minorHAnsi" w:hAnsiTheme="minorHAnsi"/>
          <w:sz w:val="22"/>
          <w:szCs w:val="22"/>
        </w:rPr>
      </w:pPr>
      <w:r w:rsidRPr="00973C36">
        <w:rPr>
          <w:rStyle w:val="s1"/>
          <w:rFonts w:asciiTheme="minorHAnsi" w:hAnsiTheme="minorHAnsi"/>
          <w:b/>
          <w:bCs/>
          <w:sz w:val="22"/>
          <w:szCs w:val="22"/>
        </w:rPr>
        <w:t>(St. Paul, MN)</w:t>
      </w:r>
      <w:r w:rsidRPr="00973C36">
        <w:rPr>
          <w:rStyle w:val="s2"/>
          <w:rFonts w:asciiTheme="minorHAnsi" w:hAnsiTheme="minorHAnsi"/>
          <w:sz w:val="22"/>
          <w:szCs w:val="22"/>
        </w:rPr>
        <w:t xml:space="preserve"> – Today, Senator Grant Hauschild issued the following statement regarding the announcement that Cleveland-Cliffs will</w:t>
      </w:r>
      <w:r>
        <w:rPr>
          <w:rStyle w:val="s2"/>
          <w:rFonts w:asciiTheme="minorHAnsi" w:hAnsiTheme="minorHAnsi"/>
          <w:sz w:val="22"/>
          <w:szCs w:val="22"/>
        </w:rPr>
        <w:t xml:space="preserve"> temporarily idle Hibbing Taconite (</w:t>
      </w:r>
      <w:proofErr w:type="spellStart"/>
      <w:r>
        <w:rPr>
          <w:rStyle w:val="s2"/>
          <w:rFonts w:asciiTheme="minorHAnsi" w:hAnsiTheme="minorHAnsi"/>
          <w:sz w:val="22"/>
          <w:szCs w:val="22"/>
        </w:rPr>
        <w:t>Hibtac</w:t>
      </w:r>
      <w:proofErr w:type="spellEnd"/>
      <w:r>
        <w:rPr>
          <w:rStyle w:val="s2"/>
          <w:rFonts w:asciiTheme="minorHAnsi" w:hAnsiTheme="minorHAnsi"/>
          <w:sz w:val="22"/>
          <w:szCs w:val="22"/>
        </w:rPr>
        <w:t xml:space="preserve">) and </w:t>
      </w:r>
      <w:proofErr w:type="spellStart"/>
      <w:r>
        <w:rPr>
          <w:rStyle w:val="s2"/>
          <w:rFonts w:asciiTheme="minorHAnsi" w:hAnsiTheme="minorHAnsi"/>
          <w:sz w:val="22"/>
          <w:szCs w:val="22"/>
        </w:rPr>
        <w:t>Mincorca</w:t>
      </w:r>
      <w:proofErr w:type="spellEnd"/>
      <w:r>
        <w:rPr>
          <w:rStyle w:val="s2"/>
          <w:rFonts w:asciiTheme="minorHAnsi" w:hAnsiTheme="minorHAnsi"/>
          <w:sz w:val="22"/>
          <w:szCs w:val="22"/>
        </w:rPr>
        <w:t xml:space="preserve"> Mine and in turn</w:t>
      </w:r>
      <w:r w:rsidRPr="00973C36">
        <w:rPr>
          <w:rStyle w:val="s2"/>
          <w:rFonts w:asciiTheme="minorHAnsi" w:hAnsiTheme="minorHAnsi"/>
          <w:sz w:val="22"/>
          <w:szCs w:val="22"/>
        </w:rPr>
        <w:t xml:space="preserve"> lay off </w:t>
      </w:r>
      <w:r>
        <w:rPr>
          <w:rStyle w:val="s2"/>
          <w:rFonts w:asciiTheme="minorHAnsi" w:hAnsiTheme="minorHAnsi"/>
          <w:sz w:val="22"/>
          <w:szCs w:val="22"/>
        </w:rPr>
        <w:t>approximately 600</w:t>
      </w:r>
      <w:r w:rsidRPr="00973C36">
        <w:rPr>
          <w:rStyle w:val="s2"/>
          <w:rFonts w:asciiTheme="minorHAnsi" w:hAnsiTheme="minorHAnsi"/>
          <w:sz w:val="22"/>
          <w:szCs w:val="22"/>
        </w:rPr>
        <w:t xml:space="preserve"> </w:t>
      </w:r>
      <w:r w:rsidR="00C31E81">
        <w:rPr>
          <w:rStyle w:val="s2"/>
          <w:rFonts w:asciiTheme="minorHAnsi" w:hAnsiTheme="minorHAnsi"/>
          <w:sz w:val="22"/>
          <w:szCs w:val="22"/>
        </w:rPr>
        <w:t>Steelworkers</w:t>
      </w:r>
      <w:r>
        <w:rPr>
          <w:rStyle w:val="s2"/>
          <w:rFonts w:asciiTheme="minorHAnsi" w:hAnsiTheme="minorHAnsi"/>
          <w:sz w:val="22"/>
          <w:szCs w:val="22"/>
        </w:rPr>
        <w:t xml:space="preserve">. </w:t>
      </w:r>
    </w:p>
    <w:p w14:paraId="5BCF68E8" w14:textId="24B377D7" w:rsidR="00973C36" w:rsidRPr="00973C36" w:rsidRDefault="00973C36" w:rsidP="00973C36">
      <w:pPr>
        <w:pStyle w:val="p1"/>
        <w:rPr>
          <w:rFonts w:asciiTheme="minorHAnsi" w:hAnsiTheme="minorHAnsi"/>
          <w:b/>
          <w:bCs/>
          <w:sz w:val="22"/>
          <w:szCs w:val="22"/>
        </w:rPr>
      </w:pPr>
      <w:r w:rsidRPr="00973C36">
        <w:rPr>
          <w:rStyle w:val="s4"/>
          <w:rFonts w:asciiTheme="minorHAnsi" w:hAnsiTheme="minorHAnsi"/>
          <w:b/>
          <w:bCs/>
          <w:sz w:val="22"/>
          <w:szCs w:val="22"/>
        </w:rPr>
        <w:t xml:space="preserve">“This is difficult news for our </w:t>
      </w:r>
      <w:r w:rsidR="00C31E81">
        <w:rPr>
          <w:rStyle w:val="s4"/>
          <w:rFonts w:asciiTheme="minorHAnsi" w:hAnsiTheme="minorHAnsi"/>
          <w:b/>
          <w:bCs/>
          <w:sz w:val="22"/>
          <w:szCs w:val="22"/>
        </w:rPr>
        <w:t>Steelworkers</w:t>
      </w:r>
      <w:r w:rsidRPr="00973C36">
        <w:rPr>
          <w:rStyle w:val="s4"/>
          <w:rFonts w:asciiTheme="minorHAnsi" w:hAnsiTheme="minorHAnsi"/>
          <w:b/>
          <w:bCs/>
          <w:sz w:val="22"/>
          <w:szCs w:val="22"/>
        </w:rPr>
        <w:t>, their families, and our entire Iron Range community. Mining isn’t just an industry here—it’s our way of life</w:t>
      </w:r>
      <w:r>
        <w:rPr>
          <w:rStyle w:val="s4"/>
          <w:rFonts w:asciiTheme="minorHAnsi" w:hAnsiTheme="minorHAnsi"/>
          <w:b/>
          <w:bCs/>
          <w:sz w:val="22"/>
          <w:szCs w:val="22"/>
        </w:rPr>
        <w:t xml:space="preserve">, </w:t>
      </w:r>
      <w:r>
        <w:rPr>
          <w:rStyle w:val="s4"/>
          <w:rFonts w:asciiTheme="minorHAnsi" w:hAnsiTheme="minorHAnsi"/>
          <w:sz w:val="22"/>
          <w:szCs w:val="22"/>
        </w:rPr>
        <w:t>said Senator Hauschild. “</w:t>
      </w:r>
      <w:r w:rsidRPr="00973C36">
        <w:rPr>
          <w:rStyle w:val="s4"/>
          <w:rFonts w:asciiTheme="minorHAnsi" w:hAnsiTheme="minorHAnsi"/>
          <w:b/>
          <w:bCs/>
          <w:sz w:val="22"/>
          <w:szCs w:val="22"/>
        </w:rPr>
        <w:t xml:space="preserve">The men and women who work in our mines are the backbone of the Range, and their hard work has built and sustained communities across Minnesota for generations. When our </w:t>
      </w:r>
      <w:r w:rsidR="00C31E81">
        <w:rPr>
          <w:rStyle w:val="s4"/>
          <w:rFonts w:asciiTheme="minorHAnsi" w:hAnsiTheme="minorHAnsi"/>
          <w:b/>
          <w:bCs/>
          <w:sz w:val="22"/>
          <w:szCs w:val="22"/>
        </w:rPr>
        <w:t>Steelworkers</w:t>
      </w:r>
      <w:r w:rsidRPr="00973C36">
        <w:rPr>
          <w:rStyle w:val="s4"/>
          <w:rFonts w:asciiTheme="minorHAnsi" w:hAnsiTheme="minorHAnsi"/>
          <w:b/>
          <w:bCs/>
          <w:sz w:val="22"/>
          <w:szCs w:val="22"/>
        </w:rPr>
        <w:t xml:space="preserve"> hurt, we all hurt.”</w:t>
      </w:r>
    </w:p>
    <w:p w14:paraId="3EF86EE3" w14:textId="3FB22170" w:rsidR="00973C36" w:rsidRPr="00973C36" w:rsidRDefault="00973C36" w:rsidP="00973C36">
      <w:pPr>
        <w:pStyle w:val="p1"/>
        <w:rPr>
          <w:rFonts w:asciiTheme="minorHAnsi" w:hAnsiTheme="minorHAnsi"/>
          <w:b/>
          <w:bCs/>
          <w:sz w:val="22"/>
          <w:szCs w:val="22"/>
        </w:rPr>
      </w:pPr>
      <w:r w:rsidRPr="00973C36">
        <w:rPr>
          <w:rStyle w:val="s4"/>
          <w:rFonts w:asciiTheme="minorHAnsi" w:hAnsiTheme="minorHAnsi"/>
          <w:b/>
          <w:bCs/>
          <w:sz w:val="22"/>
          <w:szCs w:val="22"/>
        </w:rPr>
        <w:t xml:space="preserve">“But in Minnesota, we have each other’s backs. We go out of our way to help one another—not because it makes us feel good, but because we know that life is easier when we stand together. And right now, we need to stand with these </w:t>
      </w:r>
      <w:r w:rsidR="00C31E81">
        <w:rPr>
          <w:rStyle w:val="s4"/>
          <w:rFonts w:asciiTheme="minorHAnsi" w:hAnsiTheme="minorHAnsi"/>
          <w:b/>
          <w:bCs/>
          <w:sz w:val="22"/>
          <w:szCs w:val="22"/>
        </w:rPr>
        <w:t>Steelworkers</w:t>
      </w:r>
      <w:r w:rsidRPr="00973C36">
        <w:rPr>
          <w:rStyle w:val="s4"/>
          <w:rFonts w:asciiTheme="minorHAnsi" w:hAnsiTheme="minorHAnsi"/>
          <w:b/>
          <w:bCs/>
          <w:sz w:val="22"/>
          <w:szCs w:val="22"/>
        </w:rPr>
        <w:t xml:space="preserve"> and their families as they navigate this uncertain and difficult time.”</w:t>
      </w:r>
    </w:p>
    <w:p w14:paraId="5BC2D5CD" w14:textId="7DA2E14D" w:rsidR="00973C36" w:rsidRPr="00973C36" w:rsidRDefault="00973C36" w:rsidP="00973C36">
      <w:pPr>
        <w:pStyle w:val="p1"/>
        <w:rPr>
          <w:rStyle w:val="s4"/>
          <w:rFonts w:asciiTheme="minorHAnsi" w:hAnsiTheme="minorHAnsi"/>
          <w:b/>
          <w:bCs/>
          <w:sz w:val="22"/>
          <w:szCs w:val="22"/>
        </w:rPr>
      </w:pPr>
      <w:r w:rsidRPr="00973C36">
        <w:rPr>
          <w:rStyle w:val="s4"/>
          <w:rFonts w:asciiTheme="minorHAnsi" w:hAnsiTheme="minorHAnsi"/>
          <w:b/>
          <w:bCs/>
          <w:sz w:val="22"/>
          <w:szCs w:val="22"/>
        </w:rPr>
        <w:t xml:space="preserve">“I will do everything in my power to support these workers and will work with Cleveland-Cliffs during these tough economic times to find a path forward for restarting these mines when conditions allow. Our </w:t>
      </w:r>
      <w:r w:rsidR="00C31E81">
        <w:rPr>
          <w:rStyle w:val="s4"/>
          <w:rFonts w:asciiTheme="minorHAnsi" w:hAnsiTheme="minorHAnsi"/>
          <w:b/>
          <w:bCs/>
          <w:sz w:val="22"/>
          <w:szCs w:val="22"/>
        </w:rPr>
        <w:t>Steelworkers</w:t>
      </w:r>
      <w:r w:rsidRPr="00973C36">
        <w:rPr>
          <w:rStyle w:val="s4"/>
          <w:rFonts w:asciiTheme="minorHAnsi" w:hAnsiTheme="minorHAnsi"/>
          <w:b/>
          <w:bCs/>
          <w:sz w:val="22"/>
          <w:szCs w:val="22"/>
        </w:rPr>
        <w:t xml:space="preserve"> have always been there for us, and now it’s our turn to be there for them.”</w:t>
      </w:r>
    </w:p>
    <w:p w14:paraId="4CBFA5C3" w14:textId="0A138779" w:rsidR="00973C36" w:rsidRPr="00973C36" w:rsidRDefault="00973C36" w:rsidP="00973C36">
      <w:pPr>
        <w:pStyle w:val="p1"/>
        <w:rPr>
          <w:rFonts w:asciiTheme="minorHAnsi" w:hAnsiTheme="minorHAnsi"/>
          <w:sz w:val="22"/>
          <w:szCs w:val="22"/>
        </w:rPr>
      </w:pPr>
      <w:r>
        <w:rPr>
          <w:rStyle w:val="s4"/>
          <w:rFonts w:asciiTheme="minorHAnsi" w:hAnsiTheme="minorHAnsi"/>
          <w:sz w:val="22"/>
          <w:szCs w:val="22"/>
        </w:rPr>
        <w:t xml:space="preserve">Senator Hauschild was informed by Cleveland Cliffs that approximately 340 </w:t>
      </w:r>
      <w:r w:rsidR="00C31E81">
        <w:rPr>
          <w:rStyle w:val="s4"/>
          <w:rFonts w:asciiTheme="minorHAnsi" w:hAnsiTheme="minorHAnsi"/>
          <w:sz w:val="22"/>
          <w:szCs w:val="22"/>
        </w:rPr>
        <w:t>Steelworkers</w:t>
      </w:r>
      <w:r>
        <w:rPr>
          <w:rStyle w:val="s4"/>
          <w:rFonts w:asciiTheme="minorHAnsi" w:hAnsiTheme="minorHAnsi"/>
          <w:sz w:val="22"/>
          <w:szCs w:val="22"/>
        </w:rPr>
        <w:t xml:space="preserve"> at Minorca and 250 </w:t>
      </w:r>
      <w:r w:rsidR="00C31E81">
        <w:rPr>
          <w:rStyle w:val="s4"/>
          <w:rFonts w:asciiTheme="minorHAnsi" w:hAnsiTheme="minorHAnsi"/>
          <w:sz w:val="22"/>
          <w:szCs w:val="22"/>
        </w:rPr>
        <w:t>Steelworkers</w:t>
      </w:r>
      <w:r>
        <w:rPr>
          <w:rStyle w:val="s4"/>
          <w:rFonts w:asciiTheme="minorHAnsi" w:hAnsiTheme="minorHAnsi"/>
          <w:sz w:val="22"/>
          <w:szCs w:val="22"/>
        </w:rPr>
        <w:t xml:space="preserve"> at </w:t>
      </w:r>
      <w:proofErr w:type="spellStart"/>
      <w:r>
        <w:rPr>
          <w:rStyle w:val="s4"/>
          <w:rFonts w:asciiTheme="minorHAnsi" w:hAnsiTheme="minorHAnsi"/>
          <w:sz w:val="22"/>
          <w:szCs w:val="22"/>
        </w:rPr>
        <w:t>Hibtac</w:t>
      </w:r>
      <w:proofErr w:type="spellEnd"/>
      <w:r>
        <w:rPr>
          <w:rStyle w:val="s4"/>
          <w:rFonts w:asciiTheme="minorHAnsi" w:hAnsiTheme="minorHAnsi"/>
          <w:sz w:val="22"/>
          <w:szCs w:val="22"/>
        </w:rPr>
        <w:t xml:space="preserve"> will be impacted. In addition, he is told that temporary idles, and layoffs are necessary to re-balance working capital needs and consume excess pellet inventory produced in 2024. The automobile industry is facing one of the most challenging economic conditions in recent history and the Iron Range supplies much of the pellets necessary for that industry. </w:t>
      </w:r>
    </w:p>
    <w:p w14:paraId="392D168C" w14:textId="77777777" w:rsidR="00973C36" w:rsidRDefault="00973C36" w:rsidP="00973C36">
      <w:pPr>
        <w:pStyle w:val="p1"/>
        <w:rPr>
          <w:rFonts w:asciiTheme="minorHAnsi" w:hAnsiTheme="minorHAnsi"/>
          <w:sz w:val="22"/>
          <w:szCs w:val="22"/>
        </w:rPr>
      </w:pPr>
      <w:r w:rsidRPr="00973C36">
        <w:rPr>
          <w:rStyle w:val="s2"/>
          <w:rFonts w:asciiTheme="minorHAnsi" w:hAnsiTheme="minorHAnsi"/>
          <w:sz w:val="22"/>
          <w:szCs w:val="22"/>
        </w:rPr>
        <w:t>Senator Hauschild will continue working closely with local leaders, industry stakeholders, and state officials to find solutions that keep the Iron Range strong and ensure that mining remains a cornerstone of Minnesota’s economy.</w:t>
      </w:r>
    </w:p>
    <w:p w14:paraId="4DCA0D66" w14:textId="00A0F03D" w:rsidR="00973C36" w:rsidRPr="00973C36" w:rsidRDefault="00973C36" w:rsidP="00973C36">
      <w:pPr>
        <w:pStyle w:val="p1"/>
        <w:jc w:val="center"/>
        <w:rPr>
          <w:rFonts w:asciiTheme="minorHAnsi" w:hAnsiTheme="minorHAnsi"/>
          <w:sz w:val="22"/>
          <w:szCs w:val="22"/>
        </w:rPr>
      </w:pPr>
      <w:r w:rsidRPr="00973C36">
        <w:rPr>
          <w:rStyle w:val="s1"/>
          <w:b/>
          <w:bCs/>
        </w:rPr>
        <w:t>###</w:t>
      </w:r>
    </w:p>
    <w:sectPr w:rsidR="00973C36" w:rsidRPr="00973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36"/>
    <w:rsid w:val="000260B2"/>
    <w:rsid w:val="002A456E"/>
    <w:rsid w:val="00793B63"/>
    <w:rsid w:val="00973C36"/>
    <w:rsid w:val="00AB6C51"/>
    <w:rsid w:val="00C3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635C"/>
  <w15:chartTrackingRefBased/>
  <w15:docId w15:val="{D4FD8F94-C880-4490-B2E7-B44CDDC5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3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C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C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C36"/>
    <w:rPr>
      <w:rFonts w:eastAsiaTheme="majorEastAsia" w:cstheme="majorBidi"/>
      <w:color w:val="272727" w:themeColor="text1" w:themeTint="D8"/>
    </w:rPr>
  </w:style>
  <w:style w:type="paragraph" w:styleId="Title">
    <w:name w:val="Title"/>
    <w:basedOn w:val="Normal"/>
    <w:next w:val="Normal"/>
    <w:link w:val="TitleChar"/>
    <w:uiPriority w:val="10"/>
    <w:qFormat/>
    <w:rsid w:val="00973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C36"/>
    <w:pPr>
      <w:spacing w:before="160"/>
      <w:jc w:val="center"/>
    </w:pPr>
    <w:rPr>
      <w:i/>
      <w:iCs/>
      <w:color w:val="404040" w:themeColor="text1" w:themeTint="BF"/>
    </w:rPr>
  </w:style>
  <w:style w:type="character" w:customStyle="1" w:styleId="QuoteChar">
    <w:name w:val="Quote Char"/>
    <w:basedOn w:val="DefaultParagraphFont"/>
    <w:link w:val="Quote"/>
    <w:uiPriority w:val="29"/>
    <w:rsid w:val="00973C36"/>
    <w:rPr>
      <w:i/>
      <w:iCs/>
      <w:color w:val="404040" w:themeColor="text1" w:themeTint="BF"/>
    </w:rPr>
  </w:style>
  <w:style w:type="paragraph" w:styleId="ListParagraph">
    <w:name w:val="List Paragraph"/>
    <w:basedOn w:val="Normal"/>
    <w:uiPriority w:val="34"/>
    <w:qFormat/>
    <w:rsid w:val="00973C36"/>
    <w:pPr>
      <w:ind w:left="720"/>
      <w:contextualSpacing/>
    </w:pPr>
  </w:style>
  <w:style w:type="character" w:styleId="IntenseEmphasis">
    <w:name w:val="Intense Emphasis"/>
    <w:basedOn w:val="DefaultParagraphFont"/>
    <w:uiPriority w:val="21"/>
    <w:qFormat/>
    <w:rsid w:val="00973C36"/>
    <w:rPr>
      <w:i/>
      <w:iCs/>
      <w:color w:val="0F4761" w:themeColor="accent1" w:themeShade="BF"/>
    </w:rPr>
  </w:style>
  <w:style w:type="paragraph" w:styleId="IntenseQuote">
    <w:name w:val="Intense Quote"/>
    <w:basedOn w:val="Normal"/>
    <w:next w:val="Normal"/>
    <w:link w:val="IntenseQuoteChar"/>
    <w:uiPriority w:val="30"/>
    <w:qFormat/>
    <w:rsid w:val="00973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C36"/>
    <w:rPr>
      <w:i/>
      <w:iCs/>
      <w:color w:val="0F4761" w:themeColor="accent1" w:themeShade="BF"/>
    </w:rPr>
  </w:style>
  <w:style w:type="character" w:styleId="IntenseReference">
    <w:name w:val="Intense Reference"/>
    <w:basedOn w:val="DefaultParagraphFont"/>
    <w:uiPriority w:val="32"/>
    <w:qFormat/>
    <w:rsid w:val="00973C36"/>
    <w:rPr>
      <w:b/>
      <w:bCs/>
      <w:smallCaps/>
      <w:color w:val="0F4761" w:themeColor="accent1" w:themeShade="BF"/>
      <w:spacing w:val="5"/>
    </w:rPr>
  </w:style>
  <w:style w:type="paragraph" w:customStyle="1" w:styleId="xxmsonormal">
    <w:name w:val="x_xmsonormal"/>
    <w:basedOn w:val="Normal"/>
    <w:rsid w:val="00973C3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73C36"/>
    <w:rPr>
      <w:color w:val="0000FF"/>
      <w:u w:val="single"/>
    </w:rPr>
  </w:style>
  <w:style w:type="paragraph" w:customStyle="1" w:styleId="xmsonormal">
    <w:name w:val="x_msonormal"/>
    <w:basedOn w:val="Normal"/>
    <w:rsid w:val="00973C3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UnresolvedMention">
    <w:name w:val="Unresolved Mention"/>
    <w:basedOn w:val="DefaultParagraphFont"/>
    <w:uiPriority w:val="99"/>
    <w:semiHidden/>
    <w:unhideWhenUsed/>
    <w:rsid w:val="00973C36"/>
    <w:rPr>
      <w:color w:val="605E5C"/>
      <w:shd w:val="clear" w:color="auto" w:fill="E1DFDD"/>
    </w:rPr>
  </w:style>
  <w:style w:type="paragraph" w:customStyle="1" w:styleId="p1">
    <w:name w:val="p1"/>
    <w:basedOn w:val="Normal"/>
    <w:rsid w:val="00973C36"/>
    <w:pPr>
      <w:spacing w:before="100" w:beforeAutospacing="1" w:after="100" w:afterAutospacing="1" w:line="240" w:lineRule="auto"/>
    </w:pPr>
    <w:rPr>
      <w:rFonts w:ascii="Times New Roman" w:eastAsiaTheme="minorEastAsia" w:hAnsi="Times New Roman" w:cs="Times New Roman"/>
      <w:kern w:val="0"/>
      <w14:ligatures w14:val="none"/>
    </w:rPr>
  </w:style>
  <w:style w:type="character" w:customStyle="1" w:styleId="s1">
    <w:name w:val="s1"/>
    <w:basedOn w:val="DefaultParagraphFont"/>
    <w:rsid w:val="00973C36"/>
  </w:style>
  <w:style w:type="character" w:customStyle="1" w:styleId="s2">
    <w:name w:val="s2"/>
    <w:basedOn w:val="DefaultParagraphFont"/>
    <w:rsid w:val="00973C36"/>
  </w:style>
  <w:style w:type="paragraph" w:customStyle="1" w:styleId="p3">
    <w:name w:val="p3"/>
    <w:basedOn w:val="Normal"/>
    <w:rsid w:val="00973C36"/>
    <w:pPr>
      <w:spacing w:before="100" w:beforeAutospacing="1" w:after="100" w:afterAutospacing="1" w:line="240" w:lineRule="auto"/>
    </w:pPr>
    <w:rPr>
      <w:rFonts w:ascii="Times New Roman" w:eastAsiaTheme="minorEastAsia" w:hAnsi="Times New Roman" w:cs="Times New Roman"/>
      <w:kern w:val="0"/>
      <w14:ligatures w14:val="none"/>
    </w:rPr>
  </w:style>
  <w:style w:type="character" w:customStyle="1" w:styleId="s3">
    <w:name w:val="s3"/>
    <w:basedOn w:val="DefaultParagraphFont"/>
    <w:rsid w:val="00973C36"/>
  </w:style>
  <w:style w:type="character" w:customStyle="1" w:styleId="s4">
    <w:name w:val="s4"/>
    <w:basedOn w:val="DefaultParagraphFont"/>
    <w:rsid w:val="0097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26569">
      <w:bodyDiv w:val="1"/>
      <w:marLeft w:val="0"/>
      <w:marRight w:val="0"/>
      <w:marTop w:val="0"/>
      <w:marBottom w:val="0"/>
      <w:divBdr>
        <w:top w:val="none" w:sz="0" w:space="0" w:color="auto"/>
        <w:left w:val="none" w:sz="0" w:space="0" w:color="auto"/>
        <w:bottom w:val="none" w:sz="0" w:space="0" w:color="auto"/>
        <w:right w:val="none" w:sz="0" w:space="0" w:color="auto"/>
      </w:divBdr>
    </w:div>
    <w:div w:id="220404317">
      <w:bodyDiv w:val="1"/>
      <w:marLeft w:val="0"/>
      <w:marRight w:val="0"/>
      <w:marTop w:val="0"/>
      <w:marBottom w:val="0"/>
      <w:divBdr>
        <w:top w:val="none" w:sz="0" w:space="0" w:color="auto"/>
        <w:left w:val="none" w:sz="0" w:space="0" w:color="auto"/>
        <w:bottom w:val="none" w:sz="0" w:space="0" w:color="auto"/>
        <w:right w:val="none" w:sz="0" w:space="0" w:color="auto"/>
      </w:divBdr>
    </w:div>
    <w:div w:id="18748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kyler.vilt@mn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 Grant Hauschild</dc:creator>
  <cp:keywords/>
  <dc:description/>
  <cp:lastModifiedBy>Drew Kerner</cp:lastModifiedBy>
  <cp:revision>2</cp:revision>
  <dcterms:created xsi:type="dcterms:W3CDTF">2025-03-20T22:36:00Z</dcterms:created>
  <dcterms:modified xsi:type="dcterms:W3CDTF">2025-03-20T22:36:00Z</dcterms:modified>
</cp:coreProperties>
</file>